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F050EB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618B">
        <w:rPr>
          <w:rFonts w:ascii="Times New Roman" w:hAnsi="Times New Roman"/>
          <w:b/>
          <w:sz w:val="32"/>
          <w:szCs w:val="32"/>
        </w:rPr>
        <w:t>Б</w:t>
      </w:r>
      <w:proofErr w:type="gramStart"/>
      <w:r w:rsidRPr="0079618B">
        <w:rPr>
          <w:rFonts w:ascii="Times New Roman" w:hAnsi="Times New Roman"/>
          <w:b/>
          <w:sz w:val="32"/>
          <w:szCs w:val="32"/>
        </w:rPr>
        <w:t>1</w:t>
      </w:r>
      <w:proofErr w:type="gramEnd"/>
      <w:r w:rsidRPr="0079618B">
        <w:rPr>
          <w:rFonts w:ascii="Times New Roman" w:hAnsi="Times New Roman"/>
          <w:b/>
          <w:sz w:val="32"/>
          <w:szCs w:val="32"/>
        </w:rPr>
        <w:t>.В.02.ДВ.02.0</w:t>
      </w:r>
      <w:r>
        <w:rPr>
          <w:rFonts w:ascii="Times New Roman" w:hAnsi="Times New Roman"/>
          <w:b/>
          <w:sz w:val="32"/>
          <w:szCs w:val="32"/>
        </w:rPr>
        <w:t>1</w:t>
      </w:r>
      <w:r w:rsidRPr="0079618B">
        <w:rPr>
          <w:rFonts w:ascii="Times New Roman" w:hAnsi="Times New Roman"/>
          <w:b/>
          <w:sz w:val="32"/>
          <w:szCs w:val="32"/>
        </w:rPr>
        <w:t xml:space="preserve"> </w:t>
      </w:r>
      <w:r w:rsidRPr="00F050EB">
        <w:rPr>
          <w:rFonts w:ascii="Times New Roman" w:hAnsi="Times New Roman" w:cs="Times New Roman"/>
          <w:b/>
          <w:caps/>
          <w:sz w:val="28"/>
          <w:szCs w:val="28"/>
        </w:rPr>
        <w:t>Административно-юрисдикционная деятельность таоженных органов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F050EB" w:rsidRPr="00F050EB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Целью</w:t>
      </w:r>
      <w:r w:rsidRPr="00C04610">
        <w:rPr>
          <w:rFonts w:ascii="Times New Roman" w:hAnsi="Times New Roman" w:cs="Times New Roman"/>
          <w:sz w:val="28"/>
          <w:szCs w:val="28"/>
        </w:rPr>
        <w:t xml:space="preserve"> изучения дисциплины является формирование у студентов необходимых знаний в сфере административного права и развитие на этой основе общей правовой и нравственной культуры обучаемых, формирование у них общекультурных и профессиональных компетенций, готовности к решению конкретных практических задач в области административно </w:t>
      </w:r>
      <w:proofErr w:type="gramStart"/>
      <w:r w:rsidRPr="00C04610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C04610">
        <w:rPr>
          <w:rFonts w:ascii="Times New Roman" w:hAnsi="Times New Roman" w:cs="Times New Roman"/>
          <w:sz w:val="28"/>
          <w:szCs w:val="28"/>
        </w:rPr>
        <w:t>равового обеспечения  деятельности таможенных органов.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Задачами</w:t>
      </w:r>
      <w:r w:rsidRPr="00C04610">
        <w:rPr>
          <w:rFonts w:ascii="Times New Roman" w:hAnsi="Times New Roman" w:cs="Times New Roman"/>
          <w:sz w:val="28"/>
          <w:szCs w:val="28"/>
        </w:rPr>
        <w:t xml:space="preserve"> дисциплины является ознакомление </w:t>
      </w:r>
      <w:proofErr w:type="gramStart"/>
      <w:r w:rsidRPr="00C0461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04610">
        <w:rPr>
          <w:rFonts w:ascii="Times New Roman" w:hAnsi="Times New Roman" w:cs="Times New Roman"/>
          <w:sz w:val="28"/>
          <w:szCs w:val="28"/>
        </w:rPr>
        <w:t xml:space="preserve"> с: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- историей административного права;</w:t>
      </w:r>
    </w:p>
    <w:p w:rsidR="00C04610" w:rsidRPr="00C04610" w:rsidRDefault="00C04610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- понятием и предметом административного права;</w:t>
      </w:r>
    </w:p>
    <w:p w:rsidR="00C04610" w:rsidRPr="00C04610" w:rsidRDefault="00C04610" w:rsidP="00C04610">
      <w:p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- правовыми основами государственного управления в сфере таможенной деятельности.</w:t>
      </w:r>
    </w:p>
    <w:p w:rsidR="0032232F" w:rsidRPr="00C04610" w:rsidRDefault="0032232F" w:rsidP="00C04610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C04610" w:rsidRDefault="002A05C5" w:rsidP="00C04610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</w:p>
    <w:p w:rsidR="00C04610" w:rsidRPr="00C04610" w:rsidRDefault="00C04610" w:rsidP="00C04610">
      <w:pPr>
        <w:tabs>
          <w:tab w:val="left" w:pos="70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4610">
        <w:rPr>
          <w:rFonts w:ascii="Times New Roman" w:hAnsi="Times New Roman" w:cs="Times New Roman"/>
          <w:sz w:val="28"/>
          <w:szCs w:val="28"/>
        </w:rPr>
        <w:t>Курс «</w:t>
      </w:r>
      <w:r w:rsidR="00F050EB" w:rsidRPr="00F050EB">
        <w:rPr>
          <w:rFonts w:ascii="Times New Roman" w:hAnsi="Times New Roman" w:cs="Times New Roman"/>
          <w:sz w:val="28"/>
          <w:szCs w:val="28"/>
        </w:rPr>
        <w:t>Административно-</w:t>
      </w:r>
      <w:proofErr w:type="spellStart"/>
      <w:r w:rsidR="00F050EB" w:rsidRPr="00F050EB">
        <w:rPr>
          <w:rFonts w:ascii="Times New Roman" w:hAnsi="Times New Roman" w:cs="Times New Roman"/>
          <w:sz w:val="28"/>
          <w:szCs w:val="28"/>
        </w:rPr>
        <w:t>юрисдикционная</w:t>
      </w:r>
      <w:proofErr w:type="spellEnd"/>
      <w:r w:rsidR="00F050EB" w:rsidRPr="00F050EB">
        <w:rPr>
          <w:rFonts w:ascii="Times New Roman" w:hAnsi="Times New Roman" w:cs="Times New Roman"/>
          <w:sz w:val="28"/>
          <w:szCs w:val="28"/>
        </w:rPr>
        <w:t xml:space="preserve"> деятельность та</w:t>
      </w:r>
      <w:r w:rsidR="00F050EB">
        <w:rPr>
          <w:rFonts w:ascii="Times New Roman" w:hAnsi="Times New Roman" w:cs="Times New Roman"/>
          <w:sz w:val="28"/>
          <w:szCs w:val="28"/>
        </w:rPr>
        <w:t>м</w:t>
      </w:r>
      <w:r w:rsidR="00F050EB" w:rsidRPr="00F050EB">
        <w:rPr>
          <w:rFonts w:ascii="Times New Roman" w:hAnsi="Times New Roman" w:cs="Times New Roman"/>
          <w:sz w:val="28"/>
          <w:szCs w:val="28"/>
        </w:rPr>
        <w:t>оженных органов</w:t>
      </w:r>
      <w:r w:rsidRPr="00C04610">
        <w:rPr>
          <w:rFonts w:ascii="Times New Roman" w:hAnsi="Times New Roman" w:cs="Times New Roman"/>
          <w:sz w:val="28"/>
          <w:szCs w:val="28"/>
        </w:rPr>
        <w:t>» включен в базовую часть профессионального цикла дисциплин подготовки студентов по специал</w:t>
      </w:r>
      <w:r w:rsidR="001C30ED">
        <w:rPr>
          <w:rFonts w:ascii="Times New Roman" w:hAnsi="Times New Roman" w:cs="Times New Roman"/>
          <w:sz w:val="28"/>
          <w:szCs w:val="28"/>
        </w:rPr>
        <w:t>ьности 38.05.02 Таможенное дело</w:t>
      </w:r>
      <w:r w:rsidRPr="00C04610">
        <w:rPr>
          <w:rFonts w:ascii="Times New Roman" w:hAnsi="Times New Roman" w:cs="Times New Roman"/>
          <w:sz w:val="28"/>
          <w:szCs w:val="28"/>
        </w:rPr>
        <w:t xml:space="preserve">. Реализуется дисциплина </w:t>
      </w:r>
      <w:r w:rsidR="00F050EB">
        <w:rPr>
          <w:rFonts w:ascii="Times New Roman" w:hAnsi="Times New Roman" w:cs="Times New Roman"/>
          <w:sz w:val="28"/>
          <w:szCs w:val="28"/>
        </w:rPr>
        <w:t>в Институте права, экономики и управления</w:t>
      </w:r>
      <w:r w:rsidRPr="00C04610">
        <w:rPr>
          <w:rFonts w:ascii="Times New Roman" w:hAnsi="Times New Roman" w:cs="Times New Roman"/>
          <w:sz w:val="28"/>
          <w:szCs w:val="28"/>
        </w:rPr>
        <w:t xml:space="preserve"> кафедрой </w:t>
      </w:r>
      <w:r w:rsidR="00F050EB" w:rsidRPr="00F050EB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Pr="00C04610">
        <w:rPr>
          <w:rFonts w:ascii="Times New Roman" w:hAnsi="Times New Roman" w:cs="Times New Roman"/>
          <w:sz w:val="28"/>
          <w:szCs w:val="28"/>
        </w:rPr>
        <w:t>. Изучается дисциплина в 5 семестре на очной форме обучения.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F050EB" w:rsidRDefault="00F050EB" w:rsidP="00F050EB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F050EB" w:rsidRDefault="00F050EB" w:rsidP="00F050EB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F6544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F6544">
        <w:rPr>
          <w:rFonts w:ascii="Times New Roman" w:hAnsi="Times New Roman" w:cs="Times New Roman"/>
          <w:b/>
          <w:kern w:val="1"/>
          <w:sz w:val="28"/>
          <w:szCs w:val="28"/>
        </w:rPr>
        <w:t>ОК-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6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</w:t>
      </w:r>
      <w:r w:rsidRPr="0079618B">
        <w:rPr>
          <w:rFonts w:ascii="Times New Roman" w:hAnsi="Times New Roman" w:cs="Times New Roman"/>
          <w:kern w:val="1"/>
          <w:sz w:val="28"/>
          <w:szCs w:val="28"/>
        </w:rPr>
        <w:t>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0B3A0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F050EB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принципы и законы познавательной деятельности, в том числе и научного исследования</w:t>
            </w:r>
          </w:p>
        </w:tc>
      </w:tr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F050EB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закономерности функционирования и развития общества</w:t>
            </w:r>
          </w:p>
        </w:tc>
      </w:tr>
      <w:tr w:rsidR="00F050EB" w:rsidRPr="00D72353" w:rsidTr="000B3A0B">
        <w:tc>
          <w:tcPr>
            <w:tcW w:w="9606" w:type="dxa"/>
          </w:tcPr>
          <w:p w:rsidR="00F050EB" w:rsidRPr="00D72353" w:rsidRDefault="00F050EB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F050EB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2353">
              <w:rPr>
                <w:rFonts w:ascii="Times New Roman" w:hAnsi="Times New Roman"/>
                <w:sz w:val="24"/>
                <w:szCs w:val="24"/>
              </w:rPr>
              <w:t>формировать и аргументировано</w:t>
            </w:r>
            <w:proofErr w:type="gramEnd"/>
            <w:r w:rsidRPr="00D72353">
              <w:rPr>
                <w:rFonts w:ascii="Times New Roman" w:hAnsi="Times New Roman"/>
                <w:sz w:val="24"/>
                <w:szCs w:val="24"/>
              </w:rPr>
              <w:t xml:space="preserve"> отстаивать собственную позицию по различным проблемам философии</w:t>
            </w:r>
          </w:p>
        </w:tc>
      </w:tr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F050EB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определять смысл, цели, задачи, гуманистические и ценностные характеристики своей общественной и профессиональной деятельности.</w:t>
            </w:r>
          </w:p>
        </w:tc>
      </w:tr>
      <w:tr w:rsidR="00F050EB" w:rsidRPr="00D72353" w:rsidTr="000B3A0B">
        <w:tc>
          <w:tcPr>
            <w:tcW w:w="9606" w:type="dxa"/>
          </w:tcPr>
          <w:p w:rsidR="00F050EB" w:rsidRPr="00D72353" w:rsidRDefault="00F050EB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F050EB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lastRenderedPageBreak/>
              <w:t>навыками восприятия и анализа текстов, имеющих философское содержание</w:t>
            </w:r>
          </w:p>
        </w:tc>
      </w:tr>
      <w:tr w:rsidR="00F050EB" w:rsidRPr="00D72353" w:rsidTr="000B3A0B">
        <w:tc>
          <w:tcPr>
            <w:tcW w:w="9606" w:type="dxa"/>
            <w:vAlign w:val="center"/>
          </w:tcPr>
          <w:p w:rsidR="00F050EB" w:rsidRPr="00D72353" w:rsidRDefault="00F050EB" w:rsidP="00F050EB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аргументированного изложения и отстаивания собственной позиции</w:t>
            </w:r>
          </w:p>
        </w:tc>
      </w:tr>
    </w:tbl>
    <w:p w:rsidR="00F050EB" w:rsidRPr="0079618B" w:rsidRDefault="00F050EB" w:rsidP="00F050E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>ПК-1–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618B">
        <w:rPr>
          <w:rFonts w:ascii="Times New Roman" w:hAnsi="Times New Roman" w:cs="Times New Roman"/>
          <w:sz w:val="28"/>
          <w:szCs w:val="28"/>
          <w:lang w:eastAsia="ru-RU"/>
        </w:rPr>
        <w:t xml:space="preserve">способность осуществлять </w:t>
      </w:r>
      <w:proofErr w:type="gramStart"/>
      <w:r w:rsidRPr="0079618B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9618B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сущность и цели государственного контроля в пунктах пропуска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 в рамках актуального правового поля таможенного законодательства</w:t>
            </w:r>
          </w:p>
        </w:tc>
      </w:tr>
      <w:tr w:rsidR="00F050EB" w:rsidRPr="00F35C33" w:rsidTr="000B3A0B">
        <w:tc>
          <w:tcPr>
            <w:tcW w:w="9468" w:type="dxa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-организовать проведение различных видов государственного контроля с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F050EB" w:rsidRPr="00F35C33" w:rsidTr="000B3A0B">
        <w:tc>
          <w:tcPr>
            <w:tcW w:w="9468" w:type="dxa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-навыками осуществлять </w:t>
            </w:r>
            <w:proofErr w:type="gramStart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</w:tbl>
    <w:p w:rsidR="00F050EB" w:rsidRDefault="00F050EB" w:rsidP="00F050E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0EB" w:rsidRPr="00F35C33" w:rsidRDefault="00F050EB" w:rsidP="00F050E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ПК-2 – способность осуществлять таможенный контроль и иные виды государственного контроля при совершении таможенных операций и применении таможенных процедур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-порядок организации государственного, в том числе таможенного контроля при совершении таможенных операций и применении таможенных процедур</w:t>
            </w:r>
          </w:p>
        </w:tc>
      </w:tr>
      <w:tr w:rsidR="00F050EB" w:rsidRPr="00F35C33" w:rsidTr="000B3A0B">
        <w:tc>
          <w:tcPr>
            <w:tcW w:w="9468" w:type="dxa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-организовать таможенный контроль и иные виды государственного контроля при совершении таможенных операций и применении таможенных процедур </w:t>
            </w:r>
          </w:p>
        </w:tc>
      </w:tr>
      <w:tr w:rsidR="00F050EB" w:rsidRPr="00F35C33" w:rsidTr="000B3A0B">
        <w:tc>
          <w:tcPr>
            <w:tcW w:w="9468" w:type="dxa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F050EB" w:rsidRPr="00F35C33" w:rsidTr="000B3A0B">
        <w:tc>
          <w:tcPr>
            <w:tcW w:w="9468" w:type="dxa"/>
            <w:vAlign w:val="center"/>
          </w:tcPr>
          <w:p w:rsidR="00F050EB" w:rsidRPr="00F35C33" w:rsidRDefault="00F050EB" w:rsidP="000B3A0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-навыками организации государственного контроля, в том числе таможенного на пунктах пропуска через государственную границу Российской Федерации при совершении таможенных операций и применении таможенных процедур </w:t>
            </w:r>
          </w:p>
        </w:tc>
      </w:tr>
    </w:tbl>
    <w:p w:rsidR="00F050EB" w:rsidRDefault="00F050EB" w:rsidP="00F050E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:rsidR="00F050EB" w:rsidRPr="00F35C33" w:rsidRDefault="00F050EB" w:rsidP="00F050E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pacing w:val="-2"/>
          <w:sz w:val="28"/>
          <w:szCs w:val="28"/>
          <w:lang w:eastAsia="ru-RU"/>
        </w:rPr>
        <w:t>ПК-3 – способность владения навыками применения технических средств таможенного контроля и эксплуатации оборудования и приборов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F050EB" w:rsidRPr="00F35C33" w:rsidTr="000B3A0B">
        <w:tc>
          <w:tcPr>
            <w:tcW w:w="9781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050EB" w:rsidRPr="00F35C33" w:rsidTr="000B3A0B">
        <w:tc>
          <w:tcPr>
            <w:tcW w:w="9781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F050EB" w:rsidRPr="00F35C33" w:rsidTr="000B3A0B">
        <w:tc>
          <w:tcPr>
            <w:tcW w:w="9781" w:type="dxa"/>
            <w:vAlign w:val="center"/>
          </w:tcPr>
          <w:p w:rsidR="00F050EB" w:rsidRPr="00F35C33" w:rsidRDefault="00F050EB" w:rsidP="000B3A0B">
            <w:pPr>
              <w:suppressAutoHyphens w:val="0"/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-технические и технологические новации в области организации государственного контроля, в том числе таможенного в пунктах пропуска через государственную границу РФ</w:t>
            </w:r>
          </w:p>
        </w:tc>
      </w:tr>
      <w:tr w:rsidR="00F050EB" w:rsidRPr="00F35C33" w:rsidTr="000B3A0B">
        <w:tc>
          <w:tcPr>
            <w:tcW w:w="9781" w:type="dxa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F050EB" w:rsidRPr="00F35C33" w:rsidTr="000B3A0B">
        <w:tc>
          <w:tcPr>
            <w:tcW w:w="9781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-использовать возможности современных информационно-технических сре</w:t>
            </w:r>
            <w:proofErr w:type="gramStart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дств пр</w:t>
            </w:r>
            <w:proofErr w:type="gramEnd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 проведении транспортного, санитарно- карантинного, карантинного фитосанитарного, ветеринарного государственного контроля в пунктах пропуска через государственную </w:t>
            </w: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границу Российской Федерации</w:t>
            </w:r>
          </w:p>
        </w:tc>
      </w:tr>
      <w:tr w:rsidR="00F050EB" w:rsidRPr="00F35C33" w:rsidTr="000B3A0B">
        <w:tc>
          <w:tcPr>
            <w:tcW w:w="9781" w:type="dxa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Владеть:</w:t>
            </w:r>
          </w:p>
        </w:tc>
      </w:tr>
      <w:tr w:rsidR="00F050EB" w:rsidRPr="00F35C33" w:rsidTr="000B3A0B">
        <w:tc>
          <w:tcPr>
            <w:tcW w:w="9781" w:type="dxa"/>
            <w:vAlign w:val="center"/>
          </w:tcPr>
          <w:p w:rsidR="00F050EB" w:rsidRPr="00F35C33" w:rsidRDefault="00F050EB" w:rsidP="000B3A0B">
            <w:pPr>
              <w:tabs>
                <w:tab w:val="left" w:pos="708"/>
              </w:tabs>
              <w:suppressAutoHyphens w:val="0"/>
              <w:spacing w:after="0"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-навыками проведения государственного контроля, в том числе таможенного с применением современных информационно-технических сре</w:t>
            </w:r>
            <w:proofErr w:type="gramStart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дств в п</w:t>
            </w:r>
            <w:proofErr w:type="gramEnd"/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унктах пропуска через государственную границу Российской Федерации</w:t>
            </w:r>
          </w:p>
        </w:tc>
      </w:tr>
    </w:tbl>
    <w:p w:rsidR="00F050EB" w:rsidRDefault="00F050EB" w:rsidP="00F050E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0EB" w:rsidRPr="006E4858" w:rsidRDefault="00F050EB" w:rsidP="00F05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858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E4858">
        <w:rPr>
          <w:rFonts w:ascii="Times New Roman" w:hAnsi="Times New Roman"/>
          <w:b/>
          <w:bCs/>
          <w:sz w:val="28"/>
          <w:szCs w:val="28"/>
          <w:lang w:eastAsia="ru-RU"/>
        </w:rPr>
        <w:t>ПК-12</w:t>
      </w:r>
      <w:r w:rsidRPr="006E4858">
        <w:rPr>
          <w:rFonts w:ascii="Times New Roman" w:hAnsi="Times New Roman"/>
          <w:bCs/>
          <w:sz w:val="28"/>
          <w:szCs w:val="28"/>
          <w:lang w:eastAsia="ru-RU"/>
        </w:rPr>
        <w:t xml:space="preserve"> - умение обеспечить защиту гражданских прав участников ВЭД и лиц, осуществляющих деятельность в сфере таможенного дела</w:t>
      </w:r>
      <w:r w:rsidRPr="006E4858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050E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E4858" w:rsidRDefault="00F050EB" w:rsidP="000B3A0B">
            <w:pPr>
              <w:pStyle w:val="ac"/>
              <w:spacing w:before="0" w:after="0"/>
              <w:jc w:val="center"/>
              <w:rPr>
                <w:b/>
              </w:rPr>
            </w:pPr>
            <w:r w:rsidRPr="006E4858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050E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E4858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Знать:</w:t>
            </w:r>
          </w:p>
        </w:tc>
      </w:tr>
      <w:tr w:rsidR="00F050E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E4858" w:rsidRDefault="00F050EB" w:rsidP="000B3A0B">
            <w:pPr>
              <w:pStyle w:val="ac"/>
              <w:spacing w:before="0" w:after="0"/>
            </w:pPr>
            <w:r w:rsidRPr="006E4858">
              <w:t>- основные положения таможенного законодательства ЕАЭС, уголовного, гражданского и арбитражного процессуального права Российской Федерации, законодательства Российской Федерации о таможенном деле, налогового законодательства Российской Федерации, которые регламентируют требования к перемещению товаров и транспортных средств международной перевозки через таможенную границу ЕАЭС, а также при ввозе в Российскую Федерацию и вывозе из Российской Федерации</w:t>
            </w:r>
          </w:p>
        </w:tc>
      </w:tr>
      <w:tr w:rsidR="00F050E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E4858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Уметь:</w:t>
            </w:r>
          </w:p>
        </w:tc>
      </w:tr>
      <w:tr w:rsidR="00F050E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E4858" w:rsidRDefault="00F050EB" w:rsidP="000B3A0B">
            <w:pPr>
              <w:pStyle w:val="Default"/>
            </w:pPr>
            <w:r w:rsidRPr="006E4858">
              <w:t>- формулировать основные требования действующих нормативно-правовых актов, регламентирующих порядок перемещения через таможенную границу ЕАЭС товаров и транспортных средств, а также к документам, необходимым для проведения таможенных операций и таможенного контроля</w:t>
            </w:r>
          </w:p>
        </w:tc>
      </w:tr>
      <w:tr w:rsidR="00F050E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E4858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Владеть:</w:t>
            </w:r>
          </w:p>
        </w:tc>
      </w:tr>
      <w:tr w:rsidR="00F050EB" w:rsidRPr="006E4858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E4858" w:rsidRDefault="00F050EB" w:rsidP="000B3A0B">
            <w:pPr>
              <w:pStyle w:val="ac"/>
              <w:spacing w:before="0" w:after="0"/>
            </w:pPr>
            <w:r w:rsidRPr="006E4858">
              <w:t>- навыками оценки законности решений, действий и бездействия должностных лиц таможенных органов при проведении таможенных операций и таможенного контроля</w:t>
            </w:r>
          </w:p>
        </w:tc>
      </w:tr>
    </w:tbl>
    <w:p w:rsidR="00F050EB" w:rsidRPr="00B1016F" w:rsidRDefault="00F050EB" w:rsidP="00F05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016F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B1016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ПК-13 </w:t>
      </w:r>
      <w:r w:rsidRPr="00B1016F">
        <w:rPr>
          <w:rFonts w:ascii="Times New Roman" w:hAnsi="Times New Roman"/>
          <w:bCs/>
          <w:sz w:val="28"/>
          <w:szCs w:val="28"/>
          <w:lang w:eastAsia="ru-RU"/>
        </w:rPr>
        <w:t>– умение обеспечивать в пределах своей компетенции защиту прав интеллектуальной собственности</w:t>
      </w:r>
      <w:r w:rsidRPr="00B1016F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  <w:jc w:val="center"/>
              <w:rPr>
                <w:b/>
              </w:rPr>
            </w:pPr>
            <w:r w:rsidRPr="00B1016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Знать:</w:t>
            </w:r>
          </w:p>
        </w:tc>
      </w:tr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</w:pPr>
            <w:r w:rsidRPr="00B1016F">
              <w:t>- основные требования международных конвенций, договоров и соглашений о защите прав интеллектуальной собственности</w:t>
            </w:r>
          </w:p>
        </w:tc>
      </w:tr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</w:pPr>
            <w:r w:rsidRPr="00B1016F">
              <w:t>- основные требования таможенного законодательства ЕАЭС, законодательства Российской Федерации о таможенном деле, гражданского законодательства Российской Федерации, регламентирующие алгоритм защиты интеллектуальной собственности и таможенного контроля товаров, содержащих объекты интеллектуальной собственности</w:t>
            </w:r>
          </w:p>
        </w:tc>
      </w:tr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Уметь:</w:t>
            </w:r>
          </w:p>
        </w:tc>
      </w:tr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</w:pPr>
            <w:r w:rsidRPr="00B1016F">
              <w:t>- проводить таможенный контроль товаров, внесенных/не внесенных в Таможенный реестр объектов интеллектуальной собственности</w:t>
            </w:r>
          </w:p>
        </w:tc>
      </w:tr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Владеть:</w:t>
            </w:r>
          </w:p>
        </w:tc>
      </w:tr>
      <w:tr w:rsidR="00F050EB" w:rsidRPr="00B1016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B1016F" w:rsidRDefault="00F050EB" w:rsidP="000B3A0B">
            <w:pPr>
              <w:pStyle w:val="ac"/>
              <w:spacing w:before="0" w:after="0"/>
            </w:pPr>
            <w:r w:rsidRPr="00B1016F">
              <w:t xml:space="preserve">- </w:t>
            </w:r>
            <w:r w:rsidRPr="00B1016F">
              <w:rPr>
                <w:bCs/>
              </w:rPr>
              <w:t xml:space="preserve">навыками </w:t>
            </w:r>
            <w:r w:rsidRPr="00B1016F">
              <w:t>выявления контрафактных, фальсифицированных товаров, а также товаров, перевозимых без разрешения правообладателя</w:t>
            </w:r>
          </w:p>
        </w:tc>
      </w:tr>
    </w:tbl>
    <w:p w:rsidR="00F050EB" w:rsidRPr="00686075" w:rsidRDefault="00F050EB" w:rsidP="00F05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075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86075">
        <w:rPr>
          <w:rFonts w:ascii="Times New Roman" w:hAnsi="Times New Roman"/>
          <w:b/>
          <w:bCs/>
          <w:sz w:val="28"/>
          <w:szCs w:val="28"/>
          <w:lang w:eastAsia="ru-RU"/>
        </w:rPr>
        <w:t>ПК-14</w:t>
      </w:r>
      <w:r w:rsidRPr="00686075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по выявлению фальсифицированного и контрафактного товара</w:t>
      </w:r>
      <w:r w:rsidRPr="00686075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  <w:jc w:val="center"/>
              <w:rPr>
                <w:b/>
              </w:rPr>
            </w:pPr>
            <w:r w:rsidRPr="0068607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Знать: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</w:pPr>
            <w:r w:rsidRPr="00686075">
              <w:t>- товароведческие характеристики продовольственных и непродовольственных товаров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</w:pPr>
            <w:r w:rsidRPr="00686075">
              <w:t>- маркировочные данные для целей идентификации и выявления фальсифицированных и контрафактных продовольственных и непродовольственных товаров по товарным группам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Уметь: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</w:pPr>
            <w:r w:rsidRPr="00686075">
              <w:t>- применять методы контроля качества для идентификации и выявления фальсифицированных и контрафактных продовольственных и непродовольственных товаров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Владеть: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</w:pPr>
            <w:r w:rsidRPr="00686075">
              <w:t xml:space="preserve">- </w:t>
            </w:r>
            <w:r w:rsidRPr="00686075">
              <w:rPr>
                <w:bCs/>
              </w:rPr>
              <w:t xml:space="preserve">навыками </w:t>
            </w:r>
            <w:r w:rsidRPr="00686075">
              <w:t>оценки качества товаров в соответствии с нормативными документами</w:t>
            </w:r>
          </w:p>
        </w:tc>
      </w:tr>
      <w:tr w:rsidR="00F050EB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686075" w:rsidRDefault="00F050EB" w:rsidP="000B3A0B">
            <w:pPr>
              <w:pStyle w:val="ac"/>
              <w:spacing w:before="0" w:after="0"/>
            </w:pPr>
            <w:r w:rsidRPr="00686075">
              <w:t>- навыками идентификации товаров группы риска и выявления фальсифицированного и контрафактного товара</w:t>
            </w:r>
          </w:p>
        </w:tc>
      </w:tr>
    </w:tbl>
    <w:p w:rsidR="00F050EB" w:rsidRPr="007F5603" w:rsidRDefault="00F050EB" w:rsidP="00F050EB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03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F5603">
        <w:rPr>
          <w:rFonts w:ascii="Times New Roman" w:hAnsi="Times New Roman"/>
          <w:b/>
          <w:bCs/>
          <w:sz w:val="28"/>
          <w:szCs w:val="28"/>
          <w:lang w:eastAsia="ru-RU"/>
        </w:rPr>
        <w:t>ПК-15</w:t>
      </w:r>
      <w:r w:rsidRPr="007F5603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назначения и использования результатов экспертиз товаров в таможенных целях</w:t>
      </w:r>
      <w:r w:rsidRPr="007F5603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050EB" w:rsidRPr="007F5603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7F5603" w:rsidRDefault="00F050EB" w:rsidP="000B3A0B">
            <w:pPr>
              <w:pStyle w:val="ac"/>
              <w:spacing w:before="0" w:after="0" w:line="235" w:lineRule="auto"/>
              <w:jc w:val="center"/>
              <w:rPr>
                <w:b/>
              </w:rPr>
            </w:pPr>
            <w:r w:rsidRPr="007F5603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050EB" w:rsidRPr="007F5603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7F5603" w:rsidRDefault="00F050EB" w:rsidP="000B3A0B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7F5603">
              <w:rPr>
                <w:b/>
                <w:color w:val="000000"/>
              </w:rPr>
              <w:t>Знать:</w:t>
            </w:r>
          </w:p>
        </w:tc>
      </w:tr>
      <w:tr w:rsidR="00F050E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3A54EC" w:rsidRDefault="00F050EB" w:rsidP="000B3A0B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нормативные правовые документы в области назначения экспертизы товаров в таможенных целях</w:t>
            </w:r>
          </w:p>
        </w:tc>
      </w:tr>
      <w:tr w:rsidR="00F050E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3A54EC" w:rsidRDefault="00F050EB" w:rsidP="000B3A0B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правила назначения экспертизы товаров в таможенных целях, алгоритм и правила о</w:t>
            </w:r>
            <w:r w:rsidRPr="003A54EC">
              <w:rPr>
                <w:rFonts w:ascii="Times New Roman" w:hAnsi="Times New Roman"/>
                <w:bCs/>
                <w:sz w:val="24"/>
                <w:szCs w:val="24"/>
              </w:rPr>
              <w:t xml:space="preserve">тбора проб и образцов для проведения экспертизы </w:t>
            </w:r>
            <w:r w:rsidRPr="003A54EC">
              <w:rPr>
                <w:rFonts w:ascii="Times New Roman" w:hAnsi="Times New Roman"/>
                <w:sz w:val="24"/>
                <w:szCs w:val="24"/>
              </w:rPr>
              <w:t>товаров в таможенных целях</w:t>
            </w:r>
          </w:p>
        </w:tc>
      </w:tr>
      <w:tr w:rsidR="00F050E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3A54EC" w:rsidRDefault="00F050EB" w:rsidP="000B3A0B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Уметь:</w:t>
            </w:r>
          </w:p>
        </w:tc>
      </w:tr>
      <w:tr w:rsidR="00F050E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3A54EC" w:rsidRDefault="00F050EB" w:rsidP="000B3A0B">
            <w:pPr>
              <w:pStyle w:val="ac"/>
              <w:spacing w:before="0" w:after="0" w:line="235" w:lineRule="auto"/>
            </w:pPr>
            <w:r w:rsidRPr="003A54EC">
              <w:t>- составлять вопросы эксперту при назначении экспертизы товаров в таможенных целях</w:t>
            </w:r>
          </w:p>
        </w:tc>
      </w:tr>
      <w:tr w:rsidR="00F050E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3A54EC" w:rsidRDefault="00F050EB" w:rsidP="000B3A0B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Владеть:</w:t>
            </w:r>
          </w:p>
        </w:tc>
      </w:tr>
      <w:tr w:rsidR="00F050EB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3A54EC" w:rsidRDefault="00F050EB" w:rsidP="000B3A0B">
            <w:pPr>
              <w:pStyle w:val="ac"/>
              <w:spacing w:before="0" w:after="0" w:line="235" w:lineRule="auto"/>
            </w:pPr>
            <w:r w:rsidRPr="003A54EC">
              <w:t xml:space="preserve">- навыками </w:t>
            </w:r>
            <w:r w:rsidRPr="003A54EC">
              <w:rPr>
                <w:bCs/>
              </w:rPr>
              <w:t>заполнения форм таможенных документов для экспертизы товаров в таможенных целях</w:t>
            </w:r>
          </w:p>
        </w:tc>
      </w:tr>
    </w:tbl>
    <w:p w:rsidR="00F050EB" w:rsidRDefault="00F050EB" w:rsidP="00F05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ПК-34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050E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D04DCB" w:rsidRDefault="00F050EB" w:rsidP="000B3A0B">
            <w:pPr>
              <w:pStyle w:val="ac"/>
              <w:spacing w:before="0" w:after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050E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D04DCB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F050E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D04DCB" w:rsidRDefault="00F050EB" w:rsidP="000B3A0B">
            <w:pPr>
              <w:pStyle w:val="ac"/>
              <w:spacing w:before="0" w:after="0"/>
            </w:pPr>
            <w:r w:rsidRPr="00D04DCB">
              <w:t xml:space="preserve">- виды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F050E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D04DCB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F050E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D04DCB" w:rsidRDefault="00F050EB" w:rsidP="000B3A0B">
            <w:pPr>
              <w:pStyle w:val="ac"/>
              <w:spacing w:before="0" w:after="0"/>
            </w:pPr>
            <w:r w:rsidRPr="00D04DCB">
              <w:t xml:space="preserve">- </w:t>
            </w:r>
            <w:r>
              <w:t xml:space="preserve">обосновать выбор </w:t>
            </w:r>
            <w:r w:rsidRPr="00D04DCB">
              <w:t>вид</w:t>
            </w:r>
            <w:r>
              <w:t>а</w:t>
            </w:r>
            <w:r w:rsidRPr="00D04DCB">
              <w:t xml:space="preserve"> и формы представления информации в сфере </w:t>
            </w:r>
            <w:r w:rsidRPr="00D04DCB">
              <w:rPr>
                <w:bCs/>
              </w:rPr>
              <w:t>таможенного дела государственным органам, организациям и отдельным гражданам</w:t>
            </w:r>
          </w:p>
        </w:tc>
      </w:tr>
      <w:tr w:rsidR="00F050E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D04DCB" w:rsidRDefault="00F050EB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F050EB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B" w:rsidRPr="00D04DCB" w:rsidRDefault="00F050EB" w:rsidP="000B3A0B">
            <w:pPr>
              <w:pStyle w:val="ac"/>
              <w:spacing w:before="0" w:after="0"/>
            </w:pPr>
            <w:r w:rsidRPr="00D04DCB">
              <w:t xml:space="preserve">- </w:t>
            </w:r>
            <w:r>
              <w:t xml:space="preserve">навыками составления и оформления </w:t>
            </w:r>
            <w:r w:rsidRPr="00D04DCB">
              <w:t xml:space="preserve">информации в сфере </w:t>
            </w:r>
            <w:r w:rsidRPr="00D04DCB">
              <w:rPr>
                <w:bCs/>
              </w:rPr>
              <w:t xml:space="preserve">таможенного дела </w:t>
            </w:r>
            <w:r>
              <w:rPr>
                <w:bCs/>
              </w:rPr>
              <w:t xml:space="preserve">для </w:t>
            </w:r>
            <w:r w:rsidRPr="00D04DCB">
              <w:t xml:space="preserve">представления </w:t>
            </w:r>
            <w:r w:rsidRPr="00D04DCB">
              <w:rPr>
                <w:bCs/>
              </w:rPr>
              <w:t>государственным органам, организациям и отдельным гражданам</w:t>
            </w:r>
          </w:p>
        </w:tc>
      </w:tr>
    </w:tbl>
    <w:p w:rsidR="00F050EB" w:rsidRDefault="00F050EB" w:rsidP="00F050E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50EB" w:rsidRPr="00F9218D" w:rsidRDefault="00F050EB" w:rsidP="00F050E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2A05C5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F9218D"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 xml:space="preserve">108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F050EB" w:rsidRDefault="00F050EB" w:rsidP="00F050E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50EB" w:rsidRPr="004A1BB0" w:rsidRDefault="00F050EB" w:rsidP="00F050E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1BB0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4A1BB0" w:rsidRPr="004A1BB0" w:rsidRDefault="004A1BB0" w:rsidP="004A1BB0">
      <w:pPr>
        <w:pStyle w:val="Default"/>
        <w:ind w:firstLine="709"/>
        <w:jc w:val="both"/>
        <w:rPr>
          <w:sz w:val="28"/>
          <w:szCs w:val="28"/>
        </w:rPr>
      </w:pPr>
      <w:r w:rsidRPr="004A1BB0">
        <w:rPr>
          <w:sz w:val="28"/>
          <w:szCs w:val="28"/>
        </w:rPr>
        <w:t>Предусмотрено выполнение двух письменных работ (рефераты).</w:t>
      </w:r>
    </w:p>
    <w:p w:rsidR="00F050EB" w:rsidRPr="004A1BB0" w:rsidRDefault="00F050EB" w:rsidP="00F050EB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A1BB0"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системы «Гарант», «Консультант Плюс».</w:t>
      </w:r>
    </w:p>
    <w:p w:rsidR="00F050EB" w:rsidRPr="004A1BB0" w:rsidRDefault="00F050EB" w:rsidP="00F050E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A1BB0"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F050EB" w:rsidRPr="004A1BB0" w:rsidRDefault="00F050EB" w:rsidP="00F050EB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1BB0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F050EB" w:rsidRPr="004A1BB0" w:rsidRDefault="00F050EB" w:rsidP="00F050E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50EB" w:rsidRPr="004A1BB0" w:rsidRDefault="00F050EB" w:rsidP="00F050E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A1BB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A1BB0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4A1BB0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F050EB" w:rsidRDefault="00F050EB" w:rsidP="00F050E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A1BB0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4A1BB0">
        <w:rPr>
          <w:rFonts w:ascii="Times New Roman" w:hAnsi="Times New Roman" w:cs="Times New Roman"/>
          <w:bCs/>
          <w:sz w:val="28"/>
          <w:szCs w:val="28"/>
        </w:rPr>
        <w:t xml:space="preserve"> – зачет с оценкой</w:t>
      </w:r>
      <w:r w:rsidR="004A1BB0" w:rsidRPr="004A1BB0">
        <w:rPr>
          <w:rFonts w:ascii="Times New Roman" w:hAnsi="Times New Roman" w:cs="Times New Roman"/>
          <w:bCs/>
          <w:sz w:val="28"/>
          <w:szCs w:val="28"/>
        </w:rPr>
        <w:t xml:space="preserve"> (5 семестр)</w:t>
      </w:r>
      <w:r w:rsidRPr="004A1BB0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BA5FA4" w:rsidRPr="00726643" w:rsidRDefault="00BA5FA4" w:rsidP="00F050EB">
      <w:pPr>
        <w:spacing w:after="0" w:line="240" w:lineRule="auto"/>
        <w:ind w:firstLine="726"/>
        <w:jc w:val="both"/>
        <w:rPr>
          <w:rFonts w:ascii="Times New Roman" w:hAnsi="Times New Roman" w:cs="Times New Roman"/>
          <w:sz w:val="28"/>
          <w:szCs w:val="28"/>
        </w:rPr>
      </w:pPr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9F6070A"/>
    <w:multiLevelType w:val="hybridMultilevel"/>
    <w:tmpl w:val="6826FB7C"/>
    <w:lvl w:ilvl="0" w:tplc="D2C0B59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03846"/>
    <w:multiLevelType w:val="hybridMultilevel"/>
    <w:tmpl w:val="37ECDFFE"/>
    <w:lvl w:ilvl="0" w:tplc="FFFFFFFF">
      <w:start w:val="1"/>
      <w:numFmt w:val="bullet"/>
      <w:pStyle w:val="a0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2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0"/>
  </w:num>
  <w:num w:numId="6">
    <w:abstractNumId w:val="18"/>
  </w:num>
  <w:num w:numId="7">
    <w:abstractNumId w:val="0"/>
  </w:num>
  <w:num w:numId="8">
    <w:abstractNumId w:val="13"/>
  </w:num>
  <w:num w:numId="9">
    <w:abstractNumId w:val="3"/>
  </w:num>
  <w:num w:numId="10">
    <w:abstractNumId w:val="15"/>
  </w:num>
  <w:num w:numId="11">
    <w:abstractNumId w:val="12"/>
  </w:num>
  <w:num w:numId="12">
    <w:abstractNumId w:val="19"/>
  </w:num>
  <w:num w:numId="13">
    <w:abstractNumId w:val="7"/>
  </w:num>
  <w:num w:numId="14">
    <w:abstractNumId w:val="14"/>
  </w:num>
  <w:num w:numId="15">
    <w:abstractNumId w:val="9"/>
  </w:num>
  <w:num w:numId="16">
    <w:abstractNumId w:val="2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254E6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91766"/>
    <w:rsid w:val="00394E94"/>
    <w:rsid w:val="003C09C8"/>
    <w:rsid w:val="003D52B9"/>
    <w:rsid w:val="004502A0"/>
    <w:rsid w:val="0045621E"/>
    <w:rsid w:val="004A1BB0"/>
    <w:rsid w:val="004B4531"/>
    <w:rsid w:val="00692BB9"/>
    <w:rsid w:val="00726643"/>
    <w:rsid w:val="0074070C"/>
    <w:rsid w:val="0074658D"/>
    <w:rsid w:val="00797176"/>
    <w:rsid w:val="007E7603"/>
    <w:rsid w:val="008006AA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80C61"/>
    <w:rsid w:val="00CD5413"/>
    <w:rsid w:val="00CE6DF2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050EB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050EB"/>
    <w:pPr>
      <w:tabs>
        <w:tab w:val="left" w:pos="708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0">
    <w:name w:val="мой тире"/>
    <w:basedOn w:val="a1"/>
    <w:rsid w:val="00F050EB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050EB"/>
    <w:pPr>
      <w:tabs>
        <w:tab w:val="left" w:pos="708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0">
    <w:name w:val="мой тире"/>
    <w:basedOn w:val="a1"/>
    <w:rsid w:val="00F050EB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D72D7-960E-4506-B705-E3D0AEF1D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2018-01-12T02:54:00Z</cp:lastPrinted>
  <dcterms:created xsi:type="dcterms:W3CDTF">2020-05-12T07:41:00Z</dcterms:created>
  <dcterms:modified xsi:type="dcterms:W3CDTF">2020-05-12T07:41:00Z</dcterms:modified>
</cp:coreProperties>
</file>