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F85498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85498">
        <w:rPr>
          <w:rFonts w:ascii="Times New Roman" w:hAnsi="Times New Roman"/>
          <w:b/>
          <w:sz w:val="28"/>
          <w:szCs w:val="28"/>
        </w:rPr>
        <w:t>Б3.Б.01</w:t>
      </w:r>
      <w:r w:rsidR="00C35A6E">
        <w:rPr>
          <w:rFonts w:ascii="Times New Roman" w:hAnsi="Times New Roman"/>
          <w:b/>
          <w:sz w:val="28"/>
          <w:szCs w:val="28"/>
        </w:rPr>
        <w:t xml:space="preserve"> </w:t>
      </w:r>
      <w:r w:rsidRPr="00F85498">
        <w:rPr>
          <w:rFonts w:ascii="Times New Roman" w:hAnsi="Times New Roman" w:cs="Times New Roman"/>
          <w:b/>
          <w:caps/>
          <w:sz w:val="28"/>
          <w:szCs w:val="28"/>
        </w:rPr>
        <w:t>Подготовка к сдаче и сдача государственного экзамена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F85498" w:rsidRPr="00D65859" w:rsidRDefault="00F85498" w:rsidP="00F85498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65859">
        <w:rPr>
          <w:rFonts w:ascii="Times New Roman" w:hAnsi="Times New Roman"/>
          <w:sz w:val="28"/>
          <w:szCs w:val="28"/>
          <w:lang w:eastAsia="ru-RU"/>
        </w:rPr>
        <w:t xml:space="preserve">Целью государственной итоговой аттестации является установление уровня подготовки выпускников к выполнению профессиональных задач и соответствия их подготовки требованиям федерального государственного образовательного стандарта высшего образования по направлению подготовки 38.05.02 Таможенное дело (уровень </w:t>
      </w:r>
      <w:proofErr w:type="spellStart"/>
      <w:r w:rsidRPr="00D65859">
        <w:rPr>
          <w:rFonts w:ascii="Times New Roman" w:hAnsi="Times New Roman"/>
          <w:sz w:val="28"/>
          <w:szCs w:val="28"/>
          <w:lang w:eastAsia="ru-RU"/>
        </w:rPr>
        <w:t>специалитета</w:t>
      </w:r>
      <w:proofErr w:type="spellEnd"/>
      <w:r w:rsidRPr="00D65859">
        <w:rPr>
          <w:rFonts w:ascii="Times New Roman" w:hAnsi="Times New Roman"/>
          <w:sz w:val="28"/>
          <w:szCs w:val="28"/>
          <w:lang w:eastAsia="ru-RU"/>
        </w:rPr>
        <w:t>).</w:t>
      </w:r>
    </w:p>
    <w:p w:rsidR="00F85498" w:rsidRPr="00564117" w:rsidRDefault="00F85498" w:rsidP="00F85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iCs/>
          <w:sz w:val="28"/>
        </w:rPr>
        <w:t>Задачи государственной итоговой аттестации:</w:t>
      </w:r>
    </w:p>
    <w:p w:rsidR="00F85498" w:rsidRPr="00D65859" w:rsidRDefault="00F85498" w:rsidP="00F85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</w:rPr>
      </w:pPr>
      <w:r w:rsidRPr="00D65859">
        <w:rPr>
          <w:rFonts w:ascii="Times New Roman" w:hAnsi="Times New Roman"/>
          <w:iCs/>
          <w:sz w:val="28"/>
        </w:rPr>
        <w:t>1) оценить готовность выпускника к следующим видам профессиональной деятельности: деятельность, связанная с совершением таможенных операций, применением таможенных процедур, взиманием таможенных платежей и проведением таможенного контроля и иных видов государственного контроля, информационно-аналитическая;</w:t>
      </w:r>
    </w:p>
    <w:p w:rsidR="00F85498" w:rsidRPr="00564117" w:rsidRDefault="00F85498" w:rsidP="00F85498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 xml:space="preserve">2) оценить готовность выпускника решать </w:t>
      </w:r>
      <w:r>
        <w:rPr>
          <w:rFonts w:ascii="Times New Roman" w:hAnsi="Times New Roman"/>
          <w:sz w:val="28"/>
          <w:szCs w:val="28"/>
          <w:lang w:eastAsia="ru-RU"/>
        </w:rPr>
        <w:t>профессиональные задачи.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F85498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498">
        <w:rPr>
          <w:rFonts w:ascii="Times New Roman" w:hAnsi="Times New Roman"/>
          <w:sz w:val="28"/>
          <w:szCs w:val="28"/>
          <w:lang w:eastAsia="ru-RU"/>
        </w:rPr>
        <w:t>Подготовка к сдаче и сдача государственного экзамена</w:t>
      </w:r>
      <w:r>
        <w:rPr>
          <w:rFonts w:ascii="Times New Roman" w:hAnsi="Times New Roman"/>
          <w:sz w:val="28"/>
          <w:szCs w:val="28"/>
          <w:lang w:eastAsia="ru-RU"/>
        </w:rPr>
        <w:t xml:space="preserve"> входит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в Блок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F85498">
        <w:rPr>
          <w:rFonts w:ascii="Times New Roman" w:hAnsi="Times New Roman"/>
          <w:sz w:val="28"/>
          <w:szCs w:val="28"/>
          <w:lang w:eastAsia="ru-RU"/>
        </w:rPr>
        <w:t>Государственная итоговая аттестация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» ФГОС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ВО</w:t>
      </w:r>
      <w:proofErr w:type="gramEnd"/>
      <w:r w:rsidR="00F51EF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F85498" w:rsidRPr="00564117" w:rsidRDefault="00F85498" w:rsidP="00F85498">
      <w:pPr>
        <w:pStyle w:val="Default"/>
        <w:ind w:firstLine="700"/>
        <w:jc w:val="both"/>
        <w:rPr>
          <w:sz w:val="28"/>
          <w:szCs w:val="28"/>
        </w:rPr>
      </w:pPr>
      <w:r w:rsidRPr="00564117">
        <w:rPr>
          <w:sz w:val="28"/>
          <w:szCs w:val="28"/>
        </w:rPr>
        <w:t xml:space="preserve">В соответствии с требованиями ФГОС ВО (утв. приказом </w:t>
      </w:r>
      <w:proofErr w:type="spellStart"/>
      <w:r w:rsidRPr="00564117">
        <w:rPr>
          <w:sz w:val="28"/>
          <w:szCs w:val="28"/>
        </w:rPr>
        <w:t>Минобрнауки</w:t>
      </w:r>
      <w:proofErr w:type="spellEnd"/>
      <w:r w:rsidRPr="00564117">
        <w:rPr>
          <w:sz w:val="28"/>
          <w:szCs w:val="28"/>
        </w:rPr>
        <w:t xml:space="preserve"> России от 17.08.2015 № 850) по направлению подготовки 38.05.02 Таможенное дело, профиль Организация таможенного контроля в ходе государственного экзамена проверяется освоение выпускниками следующих компетенций: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>3.а) общекультурными компетенциями: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к абстрактному мышлению, анализу, синтезу (ОК-1);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к саморазвитию, самореализации, использованию творческого потенциала (ОК-2);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к самоорганизации и самообразованию (ОК-3);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действовать в нестандартных ситуациях, нести социальную и этическую ответственность за принятые решения (ОК-4);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приемы первой помощи, методы защиты в условиях чрезвычайных ситуаций (ОК-5);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 (ОК-6);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 (ОК-7);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общеправовые знания в различных сферах деятельности (ОК-8);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к коммуникации в устной и письменной </w:t>
      </w:r>
      <w:proofErr w:type="gramStart"/>
      <w:r w:rsidRPr="00564117">
        <w:rPr>
          <w:rFonts w:ascii="Times New Roman" w:hAnsi="Times New Roman"/>
          <w:sz w:val="28"/>
          <w:szCs w:val="28"/>
        </w:rPr>
        <w:t>формах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 (ОК-9);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поддерживать должный уровень физической подготовленности для обеспечения полноценной социальной и профессиональной деятельности (ОК-10).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>3.б) общепрофессиональными компетенциями: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готовность к коммуникации в устной и письменной </w:t>
      </w:r>
      <w:proofErr w:type="gramStart"/>
      <w:r w:rsidRPr="00564117">
        <w:rPr>
          <w:rFonts w:ascii="Times New Roman" w:hAnsi="Times New Roman"/>
          <w:sz w:val="28"/>
          <w:szCs w:val="28"/>
        </w:rPr>
        <w:t>формах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на русском и иностранном языках для решения задач профессиональной деятельности (ОПК-2);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 (ОПК-3);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понимать </w:t>
      </w:r>
      <w:proofErr w:type="gramStart"/>
      <w:r w:rsidRPr="00564117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Pr="00564117">
        <w:rPr>
          <w:rFonts w:ascii="Times New Roman" w:hAnsi="Times New Roman"/>
          <w:sz w:val="28"/>
          <w:szCs w:val="28"/>
        </w:rPr>
        <w:t>, происходящие в обществе, и анализировать тенденции развития российской и мировой экономик (ОПК-4);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анализировать потенциал регионального, отраслевого и функционального строения национальной экономики (ОПК-5);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на научной основе организовать свой труд, самостоятельно оценивать результаты своей деятельности (ОПК-6).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 xml:space="preserve">3.в) профессиональными компетенциями, соответствующими видам профессиональной деятельности, на которые ориентирована программа </w:t>
      </w:r>
      <w:proofErr w:type="spellStart"/>
      <w:r w:rsidRPr="00564117">
        <w:rPr>
          <w:rFonts w:ascii="Times New Roman" w:hAnsi="Times New Roman"/>
          <w:sz w:val="28"/>
          <w:szCs w:val="28"/>
          <w:lang w:eastAsia="ru-RU"/>
        </w:rPr>
        <w:t>специалитета</w:t>
      </w:r>
      <w:proofErr w:type="spellEnd"/>
      <w:r w:rsidRPr="00564117">
        <w:rPr>
          <w:rFonts w:ascii="Times New Roman" w:hAnsi="Times New Roman"/>
          <w:sz w:val="28"/>
          <w:szCs w:val="28"/>
          <w:lang w:eastAsia="ru-RU"/>
        </w:rPr>
        <w:t>:</w:t>
      </w:r>
    </w:p>
    <w:p w:rsidR="00F85498" w:rsidRPr="00564117" w:rsidRDefault="00F85498" w:rsidP="00F85498">
      <w:pPr>
        <w:spacing w:after="0" w:line="240" w:lineRule="auto"/>
        <w:ind w:left="1429"/>
        <w:jc w:val="both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564117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3.в.1) деятельность, связанная с совершением таможенных операций, применением таможенных процедур, взиманием таможенных платежей и проведением таможенного контроля и иных видов государственного контроля: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осуществлять </w:t>
      </w:r>
      <w:proofErr w:type="gramStart"/>
      <w:r w:rsidRPr="005641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 (ПК-1);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 (ПК-2);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владением навыками применения технических средств таможенного контроля и эксплуатации оборудования и приборов (ПК-3);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определять код товара и контролировать заявленный код в соответствии с ТН ВЭД (ПК-4);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применять правила определения страны происхождения товаров и осуществлять контроль достоверности сведений, заявленных о стране происхождения товаров (ПК-5);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 (ПК-6);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заполнения и контроля таможенной декларации, декларации таможенной стоимости и иных таможенных документов (ПК-7);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по исчислению таможенных платежей и контролю правильности их исчисления, полноты и своевременности уплаты (ПК-8);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осуществлять взыскание и возврат таможенных платежей (ПК-9);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 (ПК-10);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умение осуществлять </w:t>
      </w:r>
      <w:proofErr w:type="gramStart"/>
      <w:r w:rsidRPr="005641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соблюдением запретов и ограничений,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 (ПК-11);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 (ПК-12);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обеспечивать в пределах своей компетенции защиту прав интеллектуальной собственности (ПК-13);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по выявлению фальсифицированного и контрафактного товара (ПК-14);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назначения и использования результатов экспертиз товаров в таможенных целях (ПК-15);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применять систему управления рисками в профессиональной деятельности (ПК-16);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выявлять и анализировать угрозы экономической безопасности страны при осуществлении профессиональной деятельности (ПК-17);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к сотрудничеству с таможенными органами иностранных государств (ПК-18);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контролировать перемещение через таможенную границу отдельных категорий товаров (ПК-19);</w:t>
      </w:r>
    </w:p>
    <w:p w:rsidR="00F85498" w:rsidRPr="00564117" w:rsidRDefault="00F85498" w:rsidP="00F85498">
      <w:pPr>
        <w:spacing w:after="0" w:line="240" w:lineRule="auto"/>
        <w:ind w:left="1429"/>
        <w:jc w:val="both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564117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3.в.2) информационно-аналитическая деятельность: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 (ПК-32);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применения методов сбора и анализа данных таможенной статистики внешней торговли и специальной таможенной статистики (ПК-33);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 (ПК-34);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 (ПК-35);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методами анализа финансово-хозяйственной деятельности участников ВЭД (ПК-36);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методикой расчета показателей, отражающих результативность деятельности таможенных органов (ПК-37);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анализа и прогнозирования поступления таможенных платежей в федеральный бюджет государства (ПК-38).</w:t>
      </w:r>
    </w:p>
    <w:p w:rsidR="007021AB" w:rsidRPr="00C46B79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F85498">
        <w:rPr>
          <w:rFonts w:ascii="Times New Roman" w:hAnsi="Times New Roman" w:cs="Times New Roman"/>
          <w:bCs/>
          <w:sz w:val="28"/>
          <w:szCs w:val="28"/>
        </w:rPr>
        <w:t>3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F85498">
        <w:rPr>
          <w:rFonts w:ascii="Times New Roman" w:hAnsi="Times New Roman" w:cs="Times New Roman"/>
          <w:bCs/>
          <w:sz w:val="28"/>
          <w:szCs w:val="28"/>
        </w:rPr>
        <w:t>108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5498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C35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023924">
        <w:rPr>
          <w:rFonts w:ascii="Times New Roman" w:hAnsi="Times New Roman" w:cs="Times New Roman"/>
          <w:bCs/>
          <w:sz w:val="28"/>
          <w:szCs w:val="28"/>
        </w:rPr>
        <w:t>10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</w:t>
      </w:r>
      <w:bookmarkStart w:id="0" w:name="_GoBack"/>
      <w:bookmarkEnd w:id="0"/>
      <w:r w:rsidR="006467D4" w:rsidRPr="006467D4">
        <w:rPr>
          <w:rFonts w:ascii="Times New Roman" w:hAnsi="Times New Roman" w:cs="Times New Roman"/>
          <w:bCs/>
          <w:sz w:val="28"/>
          <w:szCs w:val="28"/>
        </w:rPr>
        <w:t>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0"/>
  </w:num>
  <w:num w:numId="6">
    <w:abstractNumId w:val="18"/>
  </w:num>
  <w:num w:numId="7">
    <w:abstractNumId w:val="0"/>
  </w:num>
  <w:num w:numId="8">
    <w:abstractNumId w:val="13"/>
  </w:num>
  <w:num w:numId="9">
    <w:abstractNumId w:val="3"/>
  </w:num>
  <w:num w:numId="10">
    <w:abstractNumId w:val="15"/>
  </w:num>
  <w:num w:numId="11">
    <w:abstractNumId w:val="12"/>
  </w:num>
  <w:num w:numId="12">
    <w:abstractNumId w:val="19"/>
  </w:num>
  <w:num w:numId="13">
    <w:abstractNumId w:val="7"/>
  </w:num>
  <w:num w:numId="14">
    <w:abstractNumId w:val="14"/>
  </w:num>
  <w:num w:numId="15">
    <w:abstractNumId w:val="8"/>
  </w:num>
  <w:num w:numId="16">
    <w:abstractNumId w:val="2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3924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021AB"/>
    <w:rsid w:val="00726643"/>
    <w:rsid w:val="0074070C"/>
    <w:rsid w:val="0074658D"/>
    <w:rsid w:val="00751AD5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1EF1"/>
    <w:rsid w:val="00F5405B"/>
    <w:rsid w:val="00F61CC0"/>
    <w:rsid w:val="00F6391C"/>
    <w:rsid w:val="00F85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37A00-A877-40FF-9B80-66ED69C7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2018-01-12T02:54:00Z</cp:lastPrinted>
  <dcterms:created xsi:type="dcterms:W3CDTF">2020-05-12T08:15:00Z</dcterms:created>
  <dcterms:modified xsi:type="dcterms:W3CDTF">2020-05-12T08:18:00Z</dcterms:modified>
</cp:coreProperties>
</file>